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A6A" w:rsidRDefault="009B36CD">
      <w:pPr>
        <w:pStyle w:val="Title"/>
      </w:pPr>
      <w:r>
        <w:rPr>
          <w:color w:val="00AFEF"/>
        </w:rPr>
        <w:t>Collective Worship Policy</w:t>
      </w:r>
    </w:p>
    <w:p w:rsidR="00FF3A6A" w:rsidRDefault="009B36CD">
      <w:pPr>
        <w:spacing w:before="479"/>
        <w:ind w:left="1486" w:right="1446"/>
        <w:jc w:val="center"/>
        <w:rPr>
          <w:b/>
          <w:sz w:val="44"/>
        </w:rPr>
      </w:pPr>
      <w:r>
        <w:rPr>
          <w:b/>
          <w:color w:val="00AFEF"/>
          <w:sz w:val="44"/>
        </w:rPr>
        <w:t>Meir Heath Academy</w:t>
      </w:r>
    </w:p>
    <w:p w:rsidR="00FF3A6A" w:rsidRDefault="00FF3A6A">
      <w:pPr>
        <w:pStyle w:val="BodyText"/>
        <w:ind w:left="0"/>
        <w:rPr>
          <w:b/>
          <w:sz w:val="20"/>
        </w:rPr>
      </w:pPr>
    </w:p>
    <w:p w:rsidR="00FF3A6A" w:rsidRDefault="009B36CD">
      <w:pPr>
        <w:pStyle w:val="BodyText"/>
        <w:spacing w:before="8"/>
        <w:ind w:left="0"/>
        <w:rPr>
          <w:b/>
          <w:sz w:val="21"/>
        </w:rPr>
      </w:pPr>
      <w:r>
        <w:rPr>
          <w:noProof/>
          <w:lang w:val="en-GB" w:eastAsia="en-GB"/>
        </w:rPr>
        <w:drawing>
          <wp:anchor distT="0" distB="0" distL="0" distR="0" simplePos="0" relativeHeight="251658240" behindDoc="0" locked="0" layoutInCell="1" allowOverlap="1">
            <wp:simplePos x="0" y="0"/>
            <wp:positionH relativeFrom="page">
              <wp:posOffset>2489444</wp:posOffset>
            </wp:positionH>
            <wp:positionV relativeFrom="paragraph">
              <wp:posOffset>183757</wp:posOffset>
            </wp:positionV>
            <wp:extent cx="2571106" cy="250545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571106" cy="2505455"/>
                    </a:xfrm>
                    <a:prstGeom prst="rect">
                      <a:avLst/>
                    </a:prstGeom>
                  </pic:spPr>
                </pic:pic>
              </a:graphicData>
            </a:graphic>
          </wp:anchor>
        </w:drawing>
      </w:r>
    </w:p>
    <w:p w:rsidR="00FF3A6A" w:rsidRDefault="00FF3A6A">
      <w:pPr>
        <w:pStyle w:val="BodyText"/>
        <w:ind w:left="0"/>
        <w:rPr>
          <w:b/>
          <w:sz w:val="20"/>
        </w:rPr>
      </w:pPr>
    </w:p>
    <w:p w:rsidR="00FF3A6A" w:rsidRDefault="00FF3A6A">
      <w:pPr>
        <w:pStyle w:val="BodyText"/>
        <w:ind w:left="0"/>
        <w:rPr>
          <w:b/>
          <w:sz w:val="20"/>
        </w:rPr>
      </w:pPr>
    </w:p>
    <w:p w:rsidR="00FF3A6A" w:rsidRDefault="00FF3A6A">
      <w:pPr>
        <w:pStyle w:val="BodyText"/>
        <w:ind w:left="0"/>
        <w:rPr>
          <w:b/>
          <w:sz w:val="20"/>
        </w:rPr>
      </w:pPr>
    </w:p>
    <w:p w:rsidR="00FF3A6A" w:rsidRDefault="00FF3A6A">
      <w:pPr>
        <w:pStyle w:val="BodyText"/>
        <w:spacing w:after="1"/>
        <w:ind w:left="0"/>
        <w:rPr>
          <w:b/>
          <w:sz w:val="13"/>
        </w:rPr>
      </w:pPr>
    </w:p>
    <w:tbl>
      <w:tblPr>
        <w:tblW w:w="0" w:type="auto"/>
        <w:tblInd w:w="120" w:type="dxa"/>
        <w:tblLayout w:type="fixed"/>
        <w:tblCellMar>
          <w:left w:w="0" w:type="dxa"/>
          <w:right w:w="0" w:type="dxa"/>
        </w:tblCellMar>
        <w:tblLook w:val="01E0" w:firstRow="1" w:lastRow="1" w:firstColumn="1" w:lastColumn="1" w:noHBand="0" w:noVBand="0"/>
      </w:tblPr>
      <w:tblGrid>
        <w:gridCol w:w="2110"/>
        <w:gridCol w:w="3379"/>
        <w:gridCol w:w="3953"/>
      </w:tblGrid>
      <w:tr w:rsidR="00FF3A6A">
        <w:trPr>
          <w:trHeight w:val="584"/>
        </w:trPr>
        <w:tc>
          <w:tcPr>
            <w:tcW w:w="2110" w:type="dxa"/>
            <w:tcBorders>
              <w:bottom w:val="single" w:sz="18" w:space="0" w:color="FFFFFF"/>
            </w:tcBorders>
            <w:shd w:val="clear" w:color="auto" w:fill="BEBEBE"/>
          </w:tcPr>
          <w:p w:rsidR="00FF3A6A" w:rsidRDefault="009B36CD">
            <w:pPr>
              <w:pStyle w:val="TableParagraph"/>
              <w:spacing w:before="172"/>
              <w:rPr>
                <w:b/>
                <w:sz w:val="20"/>
              </w:rPr>
            </w:pPr>
            <w:r>
              <w:rPr>
                <w:b/>
                <w:sz w:val="20"/>
              </w:rPr>
              <w:t>Approved by:</w:t>
            </w:r>
          </w:p>
        </w:tc>
        <w:tc>
          <w:tcPr>
            <w:tcW w:w="3379" w:type="dxa"/>
            <w:tcBorders>
              <w:bottom w:val="single" w:sz="18" w:space="0" w:color="FFFFFF"/>
            </w:tcBorders>
            <w:shd w:val="clear" w:color="auto" w:fill="BEBEBE"/>
          </w:tcPr>
          <w:p w:rsidR="00FF3A6A" w:rsidRDefault="009B36CD">
            <w:pPr>
              <w:pStyle w:val="TableParagraph"/>
              <w:spacing w:before="175"/>
              <w:ind w:left="127"/>
              <w:rPr>
                <w:sz w:val="20"/>
              </w:rPr>
            </w:pPr>
            <w:r>
              <w:rPr>
                <w:sz w:val="20"/>
              </w:rPr>
              <w:t>Mrs M Southern / Mr J Spencer</w:t>
            </w:r>
          </w:p>
        </w:tc>
        <w:tc>
          <w:tcPr>
            <w:tcW w:w="3953" w:type="dxa"/>
            <w:tcBorders>
              <w:bottom w:val="single" w:sz="18" w:space="0" w:color="FFFFFF"/>
            </w:tcBorders>
            <w:shd w:val="clear" w:color="auto" w:fill="BEBEBE"/>
          </w:tcPr>
          <w:p w:rsidR="00FF3A6A" w:rsidRDefault="009B36CD" w:rsidP="00A53D91">
            <w:pPr>
              <w:pStyle w:val="TableParagraph"/>
              <w:spacing w:before="172"/>
              <w:ind w:left="476"/>
              <w:rPr>
                <w:sz w:val="20"/>
              </w:rPr>
            </w:pPr>
            <w:r>
              <w:rPr>
                <w:b/>
                <w:sz w:val="20"/>
              </w:rPr>
              <w:t>Date:</w:t>
            </w:r>
            <w:r>
              <w:rPr>
                <w:b/>
                <w:spacing w:val="55"/>
                <w:sz w:val="20"/>
              </w:rPr>
              <w:t xml:space="preserve"> </w:t>
            </w:r>
            <w:r w:rsidR="00A53D91">
              <w:rPr>
                <w:sz w:val="20"/>
              </w:rPr>
              <w:t>April 2020</w:t>
            </w:r>
          </w:p>
        </w:tc>
      </w:tr>
      <w:tr w:rsidR="00FF3A6A">
        <w:trPr>
          <w:trHeight w:val="583"/>
        </w:trPr>
        <w:tc>
          <w:tcPr>
            <w:tcW w:w="2110" w:type="dxa"/>
            <w:tcBorders>
              <w:top w:val="single" w:sz="18" w:space="0" w:color="FFFFFF"/>
              <w:bottom w:val="single" w:sz="18" w:space="0" w:color="FFFFFF"/>
            </w:tcBorders>
            <w:shd w:val="clear" w:color="auto" w:fill="BEBEBE"/>
          </w:tcPr>
          <w:p w:rsidR="00FF3A6A" w:rsidRDefault="009B36CD">
            <w:pPr>
              <w:pStyle w:val="TableParagraph"/>
              <w:spacing w:before="171"/>
              <w:rPr>
                <w:b/>
                <w:sz w:val="20"/>
              </w:rPr>
            </w:pPr>
            <w:r>
              <w:rPr>
                <w:b/>
                <w:sz w:val="20"/>
              </w:rPr>
              <w:t>Last reviewed on:</w:t>
            </w:r>
          </w:p>
        </w:tc>
        <w:tc>
          <w:tcPr>
            <w:tcW w:w="3379" w:type="dxa"/>
            <w:tcBorders>
              <w:top w:val="single" w:sz="18" w:space="0" w:color="FFFFFF"/>
              <w:bottom w:val="single" w:sz="18" w:space="0" w:color="FFFFFF"/>
            </w:tcBorders>
            <w:shd w:val="clear" w:color="auto" w:fill="BEBEBE"/>
          </w:tcPr>
          <w:p w:rsidR="00FF3A6A" w:rsidRDefault="00A53D91">
            <w:pPr>
              <w:pStyle w:val="TableParagraph"/>
              <w:spacing w:before="174"/>
              <w:ind w:left="127"/>
              <w:rPr>
                <w:sz w:val="20"/>
              </w:rPr>
            </w:pPr>
            <w:r>
              <w:rPr>
                <w:sz w:val="20"/>
              </w:rPr>
              <w:t>April 2020</w:t>
            </w:r>
          </w:p>
        </w:tc>
        <w:tc>
          <w:tcPr>
            <w:tcW w:w="3953" w:type="dxa"/>
            <w:tcBorders>
              <w:top w:val="single" w:sz="18" w:space="0" w:color="FFFFFF"/>
              <w:bottom w:val="single" w:sz="18" w:space="0" w:color="FFFFFF"/>
            </w:tcBorders>
            <w:shd w:val="clear" w:color="auto" w:fill="BEBEBE"/>
          </w:tcPr>
          <w:p w:rsidR="00FF3A6A" w:rsidRDefault="00FF3A6A">
            <w:pPr>
              <w:pStyle w:val="TableParagraph"/>
              <w:ind w:left="0"/>
              <w:rPr>
                <w:rFonts w:ascii="Times New Roman"/>
                <w:sz w:val="28"/>
              </w:rPr>
            </w:pPr>
          </w:p>
        </w:tc>
      </w:tr>
      <w:tr w:rsidR="00FF3A6A">
        <w:trPr>
          <w:trHeight w:val="584"/>
        </w:trPr>
        <w:tc>
          <w:tcPr>
            <w:tcW w:w="2110" w:type="dxa"/>
            <w:tcBorders>
              <w:top w:val="single" w:sz="18" w:space="0" w:color="FFFFFF"/>
            </w:tcBorders>
            <w:shd w:val="clear" w:color="auto" w:fill="BEBEBE"/>
          </w:tcPr>
          <w:p w:rsidR="00FF3A6A" w:rsidRDefault="009B36CD">
            <w:pPr>
              <w:pStyle w:val="TableParagraph"/>
              <w:spacing w:before="171"/>
              <w:rPr>
                <w:b/>
                <w:sz w:val="20"/>
              </w:rPr>
            </w:pPr>
            <w:r>
              <w:rPr>
                <w:b/>
                <w:sz w:val="20"/>
              </w:rPr>
              <w:t>Next review due by:</w:t>
            </w:r>
          </w:p>
        </w:tc>
        <w:tc>
          <w:tcPr>
            <w:tcW w:w="3379" w:type="dxa"/>
            <w:tcBorders>
              <w:top w:val="single" w:sz="18" w:space="0" w:color="FFFFFF"/>
            </w:tcBorders>
            <w:shd w:val="clear" w:color="auto" w:fill="BEBEBE"/>
          </w:tcPr>
          <w:p w:rsidR="00FF3A6A" w:rsidRDefault="00A53D91">
            <w:pPr>
              <w:pStyle w:val="TableParagraph"/>
              <w:spacing w:before="174"/>
              <w:ind w:left="127"/>
              <w:rPr>
                <w:sz w:val="20"/>
              </w:rPr>
            </w:pPr>
            <w:r>
              <w:rPr>
                <w:sz w:val="20"/>
              </w:rPr>
              <w:t>April 2023</w:t>
            </w:r>
            <w:bookmarkStart w:id="0" w:name="_GoBack"/>
            <w:bookmarkEnd w:id="0"/>
          </w:p>
        </w:tc>
        <w:tc>
          <w:tcPr>
            <w:tcW w:w="3953" w:type="dxa"/>
            <w:tcBorders>
              <w:top w:val="single" w:sz="18" w:space="0" w:color="FFFFFF"/>
            </w:tcBorders>
            <w:shd w:val="clear" w:color="auto" w:fill="BEBEBE"/>
          </w:tcPr>
          <w:p w:rsidR="00FF3A6A" w:rsidRDefault="00FF3A6A">
            <w:pPr>
              <w:pStyle w:val="TableParagraph"/>
              <w:ind w:left="0"/>
              <w:rPr>
                <w:rFonts w:ascii="Times New Roman"/>
                <w:sz w:val="28"/>
              </w:rPr>
            </w:pPr>
          </w:p>
        </w:tc>
      </w:tr>
    </w:tbl>
    <w:p w:rsidR="00FF3A6A" w:rsidRDefault="00FF3A6A">
      <w:pPr>
        <w:rPr>
          <w:rFonts w:ascii="Times New Roman"/>
          <w:sz w:val="28"/>
        </w:rPr>
        <w:sectPr w:rsidR="00FF3A6A">
          <w:type w:val="continuous"/>
          <w:pgSz w:w="11900" w:h="16850"/>
          <w:pgMar w:top="1260" w:right="1060" w:bottom="280" w:left="1020" w:header="720" w:footer="720" w:gutter="0"/>
          <w:cols w:space="720"/>
        </w:sectPr>
      </w:pPr>
    </w:p>
    <w:p w:rsidR="00FF3A6A" w:rsidRDefault="009B36CD">
      <w:pPr>
        <w:pStyle w:val="Heading1"/>
        <w:spacing w:before="68"/>
      </w:pPr>
      <w:r>
        <w:lastRenderedPageBreak/>
        <w:t>Our Aims:</w:t>
      </w:r>
    </w:p>
    <w:p w:rsidR="00FF3A6A" w:rsidRDefault="00FF3A6A">
      <w:pPr>
        <w:pStyle w:val="BodyText"/>
        <w:ind w:left="0"/>
        <w:rPr>
          <w:b/>
          <w:sz w:val="26"/>
        </w:rPr>
      </w:pPr>
    </w:p>
    <w:p w:rsidR="00FF3A6A" w:rsidRDefault="009B36CD">
      <w:pPr>
        <w:spacing w:before="218"/>
        <w:ind w:left="112"/>
        <w:rPr>
          <w:b/>
          <w:sz w:val="24"/>
        </w:rPr>
      </w:pPr>
      <w:r>
        <w:rPr>
          <w:b/>
          <w:sz w:val="24"/>
        </w:rPr>
        <w:t>We want our assemblies to:</w:t>
      </w:r>
    </w:p>
    <w:p w:rsidR="00FF3A6A" w:rsidRDefault="009B36CD">
      <w:pPr>
        <w:pStyle w:val="ListParagraph"/>
        <w:numPr>
          <w:ilvl w:val="0"/>
          <w:numId w:val="2"/>
        </w:numPr>
        <w:tabs>
          <w:tab w:val="left" w:pos="833"/>
          <w:tab w:val="left" w:pos="834"/>
        </w:tabs>
        <w:spacing w:before="123" w:line="237" w:lineRule="auto"/>
        <w:ind w:right="266"/>
        <w:rPr>
          <w:sz w:val="24"/>
        </w:rPr>
      </w:pPr>
      <w:r>
        <w:rPr>
          <w:sz w:val="24"/>
        </w:rPr>
        <w:t>Provide a brief period of relaxation from the busy life of school, when children will have time to pause for thought in an atmosphere of peace and quiet. This</w:t>
      </w:r>
      <w:r>
        <w:rPr>
          <w:spacing w:val="-34"/>
          <w:sz w:val="24"/>
        </w:rPr>
        <w:t xml:space="preserve"> </w:t>
      </w:r>
      <w:r>
        <w:rPr>
          <w:sz w:val="24"/>
        </w:rPr>
        <w:t>involves a quiet and well ordered arrival and</w:t>
      </w:r>
      <w:r>
        <w:rPr>
          <w:spacing w:val="-1"/>
          <w:sz w:val="24"/>
        </w:rPr>
        <w:t xml:space="preserve"> </w:t>
      </w:r>
      <w:r>
        <w:rPr>
          <w:sz w:val="24"/>
        </w:rPr>
        <w:t>departure;</w:t>
      </w:r>
    </w:p>
    <w:p w:rsidR="00FF3A6A" w:rsidRDefault="009B36CD">
      <w:pPr>
        <w:pStyle w:val="ListParagraph"/>
        <w:numPr>
          <w:ilvl w:val="0"/>
          <w:numId w:val="2"/>
        </w:numPr>
        <w:tabs>
          <w:tab w:val="left" w:pos="833"/>
          <w:tab w:val="left" w:pos="834"/>
        </w:tabs>
        <w:spacing w:before="122"/>
        <w:ind w:right="147"/>
        <w:rPr>
          <w:sz w:val="24"/>
        </w:rPr>
      </w:pPr>
      <w:r>
        <w:rPr>
          <w:sz w:val="24"/>
        </w:rPr>
        <w:t>Provide the children with an opportunity</w:t>
      </w:r>
      <w:r>
        <w:rPr>
          <w:sz w:val="24"/>
        </w:rPr>
        <w:t xml:space="preserve"> to contemplate the spiritual dimension of their life through music, images and words. This may involve considering the writings of the world's great religions, their prophets and followers to provide a source of meaningful stories and philosophies for lif</w:t>
      </w:r>
      <w:r>
        <w:rPr>
          <w:sz w:val="24"/>
        </w:rPr>
        <w:t>e or may simply involve reflecting upon the people and places in the World around us to gain a sense of the awe and wonder of</w:t>
      </w:r>
      <w:r>
        <w:rPr>
          <w:spacing w:val="-2"/>
          <w:sz w:val="24"/>
        </w:rPr>
        <w:t xml:space="preserve"> </w:t>
      </w:r>
      <w:r>
        <w:rPr>
          <w:sz w:val="24"/>
        </w:rPr>
        <w:t>creation;</w:t>
      </w:r>
    </w:p>
    <w:p w:rsidR="00FF3A6A" w:rsidRDefault="009B36CD">
      <w:pPr>
        <w:pStyle w:val="ListParagraph"/>
        <w:numPr>
          <w:ilvl w:val="0"/>
          <w:numId w:val="2"/>
        </w:numPr>
        <w:tabs>
          <w:tab w:val="left" w:pos="833"/>
          <w:tab w:val="left" w:pos="834"/>
        </w:tabs>
        <w:spacing w:before="120"/>
        <w:ind w:hanging="361"/>
        <w:rPr>
          <w:sz w:val="24"/>
        </w:rPr>
      </w:pPr>
      <w:r>
        <w:rPr>
          <w:sz w:val="24"/>
        </w:rPr>
        <w:t>Provide an opportunity for private quiet contemplation and</w:t>
      </w:r>
      <w:r>
        <w:rPr>
          <w:spacing w:val="-9"/>
          <w:sz w:val="24"/>
        </w:rPr>
        <w:t xml:space="preserve"> </w:t>
      </w:r>
      <w:r>
        <w:rPr>
          <w:sz w:val="24"/>
        </w:rPr>
        <w:t>prayers;</w:t>
      </w:r>
    </w:p>
    <w:p w:rsidR="00FF3A6A" w:rsidRDefault="009B36CD">
      <w:pPr>
        <w:pStyle w:val="ListParagraph"/>
        <w:numPr>
          <w:ilvl w:val="0"/>
          <w:numId w:val="2"/>
        </w:numPr>
        <w:tabs>
          <w:tab w:val="left" w:pos="833"/>
          <w:tab w:val="left" w:pos="834"/>
        </w:tabs>
        <w:spacing w:before="118"/>
        <w:ind w:hanging="361"/>
        <w:rPr>
          <w:sz w:val="24"/>
        </w:rPr>
      </w:pPr>
      <w:r>
        <w:rPr>
          <w:sz w:val="24"/>
        </w:rPr>
        <w:t>Have a sense of occasion that separates them from the rest of the school</w:t>
      </w:r>
      <w:r>
        <w:rPr>
          <w:spacing w:val="-19"/>
          <w:sz w:val="24"/>
        </w:rPr>
        <w:t xml:space="preserve"> </w:t>
      </w:r>
      <w:r>
        <w:rPr>
          <w:sz w:val="24"/>
        </w:rPr>
        <w:t>day</w:t>
      </w:r>
    </w:p>
    <w:p w:rsidR="00FF3A6A" w:rsidRDefault="00FF3A6A">
      <w:pPr>
        <w:pStyle w:val="BodyText"/>
        <w:ind w:left="0"/>
        <w:rPr>
          <w:sz w:val="28"/>
        </w:rPr>
      </w:pPr>
    </w:p>
    <w:p w:rsidR="00FF3A6A" w:rsidRDefault="009B36CD">
      <w:pPr>
        <w:pStyle w:val="Heading1"/>
        <w:spacing w:before="193"/>
      </w:pPr>
      <w:r>
        <w:t>Statutory requirements:</w:t>
      </w:r>
    </w:p>
    <w:p w:rsidR="00FF3A6A" w:rsidRDefault="009B36CD">
      <w:pPr>
        <w:spacing w:before="120"/>
        <w:ind w:left="112"/>
        <w:rPr>
          <w:b/>
          <w:sz w:val="24"/>
        </w:rPr>
      </w:pPr>
      <w:r>
        <w:rPr>
          <w:b/>
          <w:sz w:val="24"/>
        </w:rPr>
        <w:t>Collective Worship MUST:-</w:t>
      </w:r>
    </w:p>
    <w:p w:rsidR="00FF3A6A" w:rsidRDefault="009B36CD">
      <w:pPr>
        <w:pStyle w:val="ListParagraph"/>
        <w:numPr>
          <w:ilvl w:val="0"/>
          <w:numId w:val="2"/>
        </w:numPr>
        <w:tabs>
          <w:tab w:val="left" w:pos="833"/>
          <w:tab w:val="left" w:pos="834"/>
        </w:tabs>
        <w:spacing w:before="125" w:line="235" w:lineRule="auto"/>
        <w:ind w:right="783"/>
        <w:rPr>
          <w:sz w:val="24"/>
        </w:rPr>
      </w:pPr>
      <w:r>
        <w:rPr>
          <w:sz w:val="24"/>
        </w:rPr>
        <w:t>Be provided for all pupils each school day, this may be at any time and in</w:t>
      </w:r>
      <w:r>
        <w:rPr>
          <w:spacing w:val="-33"/>
          <w:sz w:val="24"/>
        </w:rPr>
        <w:t xml:space="preserve"> </w:t>
      </w:r>
      <w:r>
        <w:rPr>
          <w:sz w:val="24"/>
        </w:rPr>
        <w:t>any educationally viable grouping on the school</w:t>
      </w:r>
      <w:r>
        <w:rPr>
          <w:spacing w:val="-4"/>
          <w:sz w:val="24"/>
        </w:rPr>
        <w:t xml:space="preserve"> </w:t>
      </w:r>
      <w:r>
        <w:rPr>
          <w:sz w:val="24"/>
        </w:rPr>
        <w:t>premi</w:t>
      </w:r>
      <w:r>
        <w:rPr>
          <w:sz w:val="24"/>
        </w:rPr>
        <w:t>ses.</w:t>
      </w:r>
    </w:p>
    <w:p w:rsidR="00FF3A6A" w:rsidRDefault="009B36CD">
      <w:pPr>
        <w:pStyle w:val="ListParagraph"/>
        <w:numPr>
          <w:ilvl w:val="0"/>
          <w:numId w:val="2"/>
        </w:numPr>
        <w:tabs>
          <w:tab w:val="left" w:pos="833"/>
          <w:tab w:val="left" w:pos="834"/>
        </w:tabs>
        <w:spacing w:before="123"/>
        <w:ind w:hanging="361"/>
        <w:rPr>
          <w:sz w:val="24"/>
        </w:rPr>
      </w:pPr>
      <w:r>
        <w:rPr>
          <w:sz w:val="24"/>
        </w:rPr>
        <w:t>Be the responsibility of the Principal in consultation with the governing</w:t>
      </w:r>
      <w:r>
        <w:rPr>
          <w:spacing w:val="-14"/>
          <w:sz w:val="24"/>
        </w:rPr>
        <w:t xml:space="preserve"> </w:t>
      </w:r>
      <w:r>
        <w:rPr>
          <w:sz w:val="24"/>
        </w:rPr>
        <w:t>body.</w:t>
      </w:r>
    </w:p>
    <w:p w:rsidR="00FF3A6A" w:rsidRDefault="009B36CD">
      <w:pPr>
        <w:pStyle w:val="ListParagraph"/>
        <w:numPr>
          <w:ilvl w:val="0"/>
          <w:numId w:val="2"/>
        </w:numPr>
        <w:tabs>
          <w:tab w:val="left" w:pos="833"/>
          <w:tab w:val="left" w:pos="834"/>
        </w:tabs>
        <w:ind w:right="315"/>
        <w:rPr>
          <w:sz w:val="24"/>
        </w:rPr>
      </w:pPr>
      <w:r>
        <w:rPr>
          <w:sz w:val="24"/>
        </w:rPr>
        <w:t>Be mainly of a broadly Christian character, reflecting the broad traditions of Christian belief, on most occasions over any term. It must not be distinctive of</w:t>
      </w:r>
      <w:r>
        <w:rPr>
          <w:spacing w:val="-26"/>
          <w:sz w:val="24"/>
        </w:rPr>
        <w:t xml:space="preserve"> </w:t>
      </w:r>
      <w:r>
        <w:rPr>
          <w:sz w:val="24"/>
        </w:rPr>
        <w:t>any particu</w:t>
      </w:r>
      <w:r>
        <w:rPr>
          <w:sz w:val="24"/>
        </w:rPr>
        <w:t>lar Christian</w:t>
      </w:r>
      <w:r>
        <w:rPr>
          <w:spacing w:val="-3"/>
          <w:sz w:val="24"/>
        </w:rPr>
        <w:t xml:space="preserve"> </w:t>
      </w:r>
      <w:r>
        <w:rPr>
          <w:sz w:val="24"/>
        </w:rPr>
        <w:t>denomination.</w:t>
      </w:r>
    </w:p>
    <w:p w:rsidR="00FF3A6A" w:rsidRDefault="009B36CD">
      <w:pPr>
        <w:pStyle w:val="ListParagraph"/>
        <w:numPr>
          <w:ilvl w:val="0"/>
          <w:numId w:val="2"/>
        </w:numPr>
        <w:tabs>
          <w:tab w:val="left" w:pos="833"/>
          <w:tab w:val="left" w:pos="834"/>
        </w:tabs>
        <w:ind w:hanging="361"/>
        <w:rPr>
          <w:sz w:val="24"/>
        </w:rPr>
      </w:pPr>
      <w:r>
        <w:rPr>
          <w:sz w:val="24"/>
        </w:rPr>
        <w:t>Take into account the family backgrounds, ages and aptitudes of</w:t>
      </w:r>
      <w:r>
        <w:rPr>
          <w:spacing w:val="-7"/>
          <w:sz w:val="24"/>
        </w:rPr>
        <w:t xml:space="preserve"> </w:t>
      </w:r>
      <w:r>
        <w:rPr>
          <w:sz w:val="24"/>
        </w:rPr>
        <w:t>pupils.</w:t>
      </w:r>
    </w:p>
    <w:p w:rsidR="00FF3A6A" w:rsidRDefault="009B36CD">
      <w:pPr>
        <w:pStyle w:val="ListParagraph"/>
        <w:numPr>
          <w:ilvl w:val="0"/>
          <w:numId w:val="2"/>
        </w:numPr>
        <w:tabs>
          <w:tab w:val="left" w:pos="833"/>
          <w:tab w:val="left" w:pos="834"/>
        </w:tabs>
        <w:spacing w:before="116"/>
        <w:ind w:hanging="361"/>
        <w:rPr>
          <w:sz w:val="24"/>
        </w:rPr>
      </w:pPr>
      <w:r>
        <w:rPr>
          <w:sz w:val="24"/>
        </w:rPr>
        <w:t>Allow withdrawal for those who</w:t>
      </w:r>
      <w:r>
        <w:rPr>
          <w:spacing w:val="-2"/>
          <w:sz w:val="24"/>
        </w:rPr>
        <w:t xml:space="preserve"> </w:t>
      </w:r>
      <w:r>
        <w:rPr>
          <w:sz w:val="24"/>
        </w:rPr>
        <w:t>choose.</w:t>
      </w:r>
    </w:p>
    <w:p w:rsidR="00FF3A6A" w:rsidRDefault="00FF3A6A">
      <w:pPr>
        <w:pStyle w:val="BodyText"/>
        <w:ind w:left="0"/>
        <w:rPr>
          <w:sz w:val="28"/>
        </w:rPr>
      </w:pPr>
    </w:p>
    <w:p w:rsidR="00FF3A6A" w:rsidRDefault="009B36CD">
      <w:pPr>
        <w:pStyle w:val="Heading1"/>
        <w:spacing w:before="193"/>
      </w:pPr>
      <w:r>
        <w:t>Collective Worship SHOULD:-</w:t>
      </w:r>
    </w:p>
    <w:p w:rsidR="00FF3A6A" w:rsidRDefault="009B36CD">
      <w:pPr>
        <w:pStyle w:val="ListParagraph"/>
        <w:numPr>
          <w:ilvl w:val="0"/>
          <w:numId w:val="2"/>
        </w:numPr>
        <w:tabs>
          <w:tab w:val="left" w:pos="833"/>
          <w:tab w:val="left" w:pos="834"/>
        </w:tabs>
        <w:spacing w:before="120"/>
        <w:ind w:hanging="361"/>
        <w:rPr>
          <w:sz w:val="24"/>
        </w:rPr>
      </w:pPr>
      <w:r>
        <w:rPr>
          <w:sz w:val="24"/>
        </w:rPr>
        <w:t>Be appropriate to an educational</w:t>
      </w:r>
      <w:r>
        <w:rPr>
          <w:spacing w:val="-1"/>
          <w:sz w:val="24"/>
        </w:rPr>
        <w:t xml:space="preserve"> </w:t>
      </w:r>
      <w:r>
        <w:rPr>
          <w:sz w:val="24"/>
        </w:rPr>
        <w:t>setting.</w:t>
      </w:r>
    </w:p>
    <w:p w:rsidR="00FF3A6A" w:rsidRDefault="009B36CD">
      <w:pPr>
        <w:pStyle w:val="ListParagraph"/>
        <w:numPr>
          <w:ilvl w:val="0"/>
          <w:numId w:val="2"/>
        </w:numPr>
        <w:tabs>
          <w:tab w:val="left" w:pos="833"/>
          <w:tab w:val="left" w:pos="834"/>
        </w:tabs>
        <w:ind w:hanging="361"/>
        <w:rPr>
          <w:sz w:val="24"/>
        </w:rPr>
      </w:pPr>
      <w:r>
        <w:rPr>
          <w:sz w:val="24"/>
        </w:rPr>
        <w:t>Be given appropriate status.</w:t>
      </w:r>
    </w:p>
    <w:p w:rsidR="00FF3A6A" w:rsidRDefault="009B36CD">
      <w:pPr>
        <w:pStyle w:val="ListParagraph"/>
        <w:numPr>
          <w:ilvl w:val="0"/>
          <w:numId w:val="2"/>
        </w:numPr>
        <w:tabs>
          <w:tab w:val="left" w:pos="833"/>
          <w:tab w:val="left" w:pos="834"/>
        </w:tabs>
        <w:spacing w:before="124" w:line="235" w:lineRule="auto"/>
        <w:ind w:right="996"/>
        <w:rPr>
          <w:sz w:val="24"/>
        </w:rPr>
      </w:pPr>
      <w:r>
        <w:rPr>
          <w:sz w:val="24"/>
        </w:rPr>
        <w:t>Provide a sense of occasion separate from other school activities,</w:t>
      </w:r>
      <w:r>
        <w:rPr>
          <w:spacing w:val="-23"/>
          <w:sz w:val="24"/>
        </w:rPr>
        <w:t xml:space="preserve"> </w:t>
      </w:r>
      <w:r>
        <w:rPr>
          <w:sz w:val="24"/>
        </w:rPr>
        <w:t>including assemblies.</w:t>
      </w:r>
    </w:p>
    <w:p w:rsidR="00FF3A6A" w:rsidRDefault="009B36CD">
      <w:pPr>
        <w:pStyle w:val="ListParagraph"/>
        <w:numPr>
          <w:ilvl w:val="0"/>
          <w:numId w:val="2"/>
        </w:numPr>
        <w:tabs>
          <w:tab w:val="left" w:pos="833"/>
          <w:tab w:val="left" w:pos="834"/>
        </w:tabs>
        <w:spacing w:before="123"/>
        <w:ind w:right="580"/>
        <w:rPr>
          <w:sz w:val="24"/>
        </w:rPr>
      </w:pPr>
      <w:r>
        <w:rPr>
          <w:sz w:val="24"/>
        </w:rPr>
        <w:t>Be different in character from worship amongst a voluntary group with beliefs in common.</w:t>
      </w:r>
    </w:p>
    <w:p w:rsidR="00FF3A6A" w:rsidRDefault="009B36CD">
      <w:pPr>
        <w:pStyle w:val="ListParagraph"/>
        <w:numPr>
          <w:ilvl w:val="0"/>
          <w:numId w:val="2"/>
        </w:numPr>
        <w:tabs>
          <w:tab w:val="left" w:pos="833"/>
          <w:tab w:val="left" w:pos="834"/>
        </w:tabs>
        <w:ind w:right="1102"/>
        <w:rPr>
          <w:sz w:val="24"/>
        </w:rPr>
      </w:pPr>
      <w:r>
        <w:rPr>
          <w:sz w:val="24"/>
        </w:rPr>
        <w:t>Foster a thought-provoking atmosphere allowing for spiritual reflection</w:t>
      </w:r>
      <w:r>
        <w:rPr>
          <w:spacing w:val="-23"/>
          <w:sz w:val="24"/>
        </w:rPr>
        <w:t xml:space="preserve"> </w:t>
      </w:r>
      <w:r>
        <w:rPr>
          <w:sz w:val="24"/>
        </w:rPr>
        <w:t>and re</w:t>
      </w:r>
      <w:r>
        <w:rPr>
          <w:sz w:val="24"/>
        </w:rPr>
        <w:t>sponse.</w:t>
      </w:r>
    </w:p>
    <w:p w:rsidR="00FF3A6A" w:rsidRDefault="009B36CD">
      <w:pPr>
        <w:pStyle w:val="ListParagraph"/>
        <w:numPr>
          <w:ilvl w:val="0"/>
          <w:numId w:val="2"/>
        </w:numPr>
        <w:tabs>
          <w:tab w:val="left" w:pos="833"/>
          <w:tab w:val="left" w:pos="834"/>
        </w:tabs>
        <w:ind w:hanging="361"/>
        <w:rPr>
          <w:sz w:val="24"/>
        </w:rPr>
      </w:pPr>
      <w:r>
        <w:rPr>
          <w:sz w:val="24"/>
        </w:rPr>
        <w:t>Be respectful of pupil and staff</w:t>
      </w:r>
      <w:r>
        <w:rPr>
          <w:spacing w:val="-2"/>
          <w:sz w:val="24"/>
        </w:rPr>
        <w:t xml:space="preserve"> </w:t>
      </w:r>
      <w:r>
        <w:rPr>
          <w:sz w:val="24"/>
        </w:rPr>
        <w:t>integrity.</w:t>
      </w:r>
    </w:p>
    <w:p w:rsidR="00FF3A6A" w:rsidRDefault="009B36CD">
      <w:pPr>
        <w:pStyle w:val="ListParagraph"/>
        <w:numPr>
          <w:ilvl w:val="0"/>
          <w:numId w:val="2"/>
        </w:numPr>
        <w:tabs>
          <w:tab w:val="left" w:pos="833"/>
          <w:tab w:val="left" w:pos="834"/>
        </w:tabs>
        <w:spacing w:before="116"/>
        <w:ind w:hanging="361"/>
        <w:rPr>
          <w:sz w:val="24"/>
        </w:rPr>
      </w:pPr>
      <w:r>
        <w:rPr>
          <w:sz w:val="24"/>
        </w:rPr>
        <w:t>Be inclusive rather than divisive, protecting the rights of individuals and</w:t>
      </w:r>
      <w:r>
        <w:rPr>
          <w:spacing w:val="-19"/>
          <w:sz w:val="24"/>
        </w:rPr>
        <w:t xml:space="preserve"> </w:t>
      </w:r>
      <w:r>
        <w:rPr>
          <w:sz w:val="24"/>
        </w:rPr>
        <w:t>minorities.</w:t>
      </w:r>
    </w:p>
    <w:p w:rsidR="00FF3A6A" w:rsidRDefault="009B36CD">
      <w:pPr>
        <w:pStyle w:val="ListParagraph"/>
        <w:numPr>
          <w:ilvl w:val="0"/>
          <w:numId w:val="2"/>
        </w:numPr>
        <w:tabs>
          <w:tab w:val="left" w:pos="833"/>
          <w:tab w:val="left" w:pos="834"/>
        </w:tabs>
        <w:ind w:hanging="361"/>
        <w:rPr>
          <w:sz w:val="24"/>
        </w:rPr>
      </w:pPr>
      <w:r>
        <w:rPr>
          <w:sz w:val="24"/>
        </w:rPr>
        <w:t>Be challenging and</w:t>
      </w:r>
      <w:r>
        <w:rPr>
          <w:spacing w:val="-4"/>
          <w:sz w:val="24"/>
        </w:rPr>
        <w:t xml:space="preserve"> </w:t>
      </w:r>
      <w:r>
        <w:rPr>
          <w:sz w:val="24"/>
        </w:rPr>
        <w:t>enjoyable.</w:t>
      </w:r>
    </w:p>
    <w:p w:rsidR="00FF3A6A" w:rsidRDefault="009B36CD">
      <w:pPr>
        <w:pStyle w:val="ListParagraph"/>
        <w:numPr>
          <w:ilvl w:val="0"/>
          <w:numId w:val="2"/>
        </w:numPr>
        <w:tabs>
          <w:tab w:val="left" w:pos="833"/>
          <w:tab w:val="left" w:pos="834"/>
        </w:tabs>
        <w:ind w:right="597"/>
        <w:rPr>
          <w:sz w:val="24"/>
        </w:rPr>
      </w:pPr>
      <w:r>
        <w:rPr>
          <w:sz w:val="24"/>
        </w:rPr>
        <w:t>Be relevant to the needs of pupils, including different learning styles e.g.</w:t>
      </w:r>
      <w:r>
        <w:rPr>
          <w:spacing w:val="-29"/>
          <w:sz w:val="24"/>
        </w:rPr>
        <w:t xml:space="preserve"> </w:t>
      </w:r>
      <w:r>
        <w:rPr>
          <w:sz w:val="24"/>
        </w:rPr>
        <w:t>visual, auditory</w:t>
      </w:r>
      <w:r>
        <w:rPr>
          <w:spacing w:val="-5"/>
          <w:sz w:val="24"/>
        </w:rPr>
        <w:t xml:space="preserve"> </w:t>
      </w:r>
      <w:r>
        <w:rPr>
          <w:sz w:val="24"/>
        </w:rPr>
        <w:t>and</w:t>
      </w:r>
    </w:p>
    <w:p w:rsidR="00FF3A6A" w:rsidRDefault="00FF3A6A">
      <w:pPr>
        <w:rPr>
          <w:sz w:val="24"/>
        </w:rPr>
        <w:sectPr w:rsidR="00FF3A6A">
          <w:footerReference w:type="default" r:id="rId8"/>
          <w:pgSz w:w="11900" w:h="16850"/>
          <w:pgMar w:top="1220" w:right="1060" w:bottom="780" w:left="1020" w:header="0" w:footer="592" w:gutter="0"/>
          <w:pgNumType w:start="2"/>
          <w:cols w:space="720"/>
        </w:sectPr>
      </w:pPr>
    </w:p>
    <w:p w:rsidR="00FF3A6A" w:rsidRDefault="009B36CD">
      <w:pPr>
        <w:pStyle w:val="ListParagraph"/>
        <w:numPr>
          <w:ilvl w:val="0"/>
          <w:numId w:val="2"/>
        </w:numPr>
        <w:tabs>
          <w:tab w:val="left" w:pos="833"/>
          <w:tab w:val="left" w:pos="834"/>
        </w:tabs>
        <w:spacing w:before="87"/>
        <w:ind w:hanging="361"/>
        <w:rPr>
          <w:sz w:val="24"/>
        </w:rPr>
      </w:pPr>
      <w:r>
        <w:rPr>
          <w:sz w:val="24"/>
        </w:rPr>
        <w:lastRenderedPageBreak/>
        <w:t>kinaesthetic</w:t>
      </w:r>
      <w:r>
        <w:rPr>
          <w:spacing w:val="-1"/>
          <w:sz w:val="24"/>
        </w:rPr>
        <w:t xml:space="preserve"> </w:t>
      </w:r>
      <w:r>
        <w:rPr>
          <w:sz w:val="24"/>
        </w:rPr>
        <w:t>etc.</w:t>
      </w:r>
    </w:p>
    <w:p w:rsidR="00FF3A6A" w:rsidRDefault="009B36CD">
      <w:pPr>
        <w:pStyle w:val="ListParagraph"/>
        <w:numPr>
          <w:ilvl w:val="0"/>
          <w:numId w:val="2"/>
        </w:numPr>
        <w:tabs>
          <w:tab w:val="left" w:pos="833"/>
          <w:tab w:val="left" w:pos="834"/>
        </w:tabs>
        <w:spacing w:before="117"/>
        <w:ind w:hanging="361"/>
        <w:rPr>
          <w:sz w:val="24"/>
        </w:rPr>
      </w:pPr>
      <w:r>
        <w:rPr>
          <w:sz w:val="24"/>
        </w:rPr>
        <w:t>Encourage pupil</w:t>
      </w:r>
      <w:r>
        <w:rPr>
          <w:spacing w:val="-2"/>
          <w:sz w:val="24"/>
        </w:rPr>
        <w:t xml:space="preserve"> </w:t>
      </w:r>
      <w:r>
        <w:rPr>
          <w:sz w:val="24"/>
        </w:rPr>
        <w:t>participation.</w:t>
      </w:r>
    </w:p>
    <w:p w:rsidR="00FF3A6A" w:rsidRDefault="009B36CD">
      <w:pPr>
        <w:pStyle w:val="ListParagraph"/>
        <w:numPr>
          <w:ilvl w:val="0"/>
          <w:numId w:val="2"/>
        </w:numPr>
        <w:tabs>
          <w:tab w:val="left" w:pos="833"/>
          <w:tab w:val="left" w:pos="834"/>
        </w:tabs>
        <w:ind w:right="525"/>
        <w:rPr>
          <w:sz w:val="24"/>
        </w:rPr>
      </w:pPr>
      <w:r>
        <w:rPr>
          <w:sz w:val="24"/>
        </w:rPr>
        <w:t>Enable pupils to practise certain skills such as being still, listening, participating, saying or</w:t>
      </w:r>
      <w:r>
        <w:rPr>
          <w:spacing w:val="-2"/>
          <w:sz w:val="24"/>
        </w:rPr>
        <w:t xml:space="preserve"> </w:t>
      </w:r>
      <w:r>
        <w:rPr>
          <w:sz w:val="24"/>
        </w:rPr>
        <w:t>singing</w:t>
      </w:r>
    </w:p>
    <w:p w:rsidR="00FF3A6A" w:rsidRDefault="009B36CD">
      <w:pPr>
        <w:pStyle w:val="ListParagraph"/>
        <w:numPr>
          <w:ilvl w:val="0"/>
          <w:numId w:val="2"/>
        </w:numPr>
        <w:tabs>
          <w:tab w:val="left" w:pos="833"/>
          <w:tab w:val="left" w:pos="834"/>
        </w:tabs>
        <w:ind w:hanging="361"/>
        <w:rPr>
          <w:sz w:val="24"/>
        </w:rPr>
      </w:pPr>
      <w:r>
        <w:rPr>
          <w:sz w:val="24"/>
        </w:rPr>
        <w:t>words</w:t>
      </w:r>
      <w:r>
        <w:rPr>
          <w:spacing w:val="-1"/>
          <w:sz w:val="24"/>
        </w:rPr>
        <w:t xml:space="preserve"> </w:t>
      </w:r>
      <w:r>
        <w:rPr>
          <w:sz w:val="24"/>
        </w:rPr>
        <w:t>together.</w:t>
      </w:r>
    </w:p>
    <w:p w:rsidR="00FF3A6A" w:rsidRDefault="009B36CD">
      <w:pPr>
        <w:pStyle w:val="ListParagraph"/>
        <w:numPr>
          <w:ilvl w:val="0"/>
          <w:numId w:val="2"/>
        </w:numPr>
        <w:tabs>
          <w:tab w:val="left" w:pos="833"/>
          <w:tab w:val="left" w:pos="834"/>
        </w:tabs>
        <w:spacing w:before="116"/>
        <w:ind w:hanging="361"/>
        <w:rPr>
          <w:sz w:val="24"/>
        </w:rPr>
      </w:pPr>
      <w:r>
        <w:rPr>
          <w:sz w:val="24"/>
        </w:rPr>
        <w:t>Foster a sense of community and shared</w:t>
      </w:r>
      <w:r>
        <w:rPr>
          <w:spacing w:val="-3"/>
          <w:sz w:val="24"/>
        </w:rPr>
        <w:t xml:space="preserve"> </w:t>
      </w:r>
      <w:r>
        <w:rPr>
          <w:sz w:val="24"/>
        </w:rPr>
        <w:t>values.</w:t>
      </w:r>
    </w:p>
    <w:p w:rsidR="00FF3A6A" w:rsidRDefault="009B36CD">
      <w:pPr>
        <w:pStyle w:val="ListParagraph"/>
        <w:numPr>
          <w:ilvl w:val="0"/>
          <w:numId w:val="2"/>
        </w:numPr>
        <w:tabs>
          <w:tab w:val="left" w:pos="833"/>
          <w:tab w:val="left" w:pos="834"/>
        </w:tabs>
        <w:ind w:right="1007"/>
        <w:rPr>
          <w:sz w:val="24"/>
        </w:rPr>
      </w:pPr>
      <w:r>
        <w:rPr>
          <w:sz w:val="24"/>
        </w:rPr>
        <w:t>Provide opportunities for pupils to respond to specific amounts of religious experience</w:t>
      </w:r>
      <w:r>
        <w:rPr>
          <w:sz w:val="24"/>
        </w:rPr>
        <w:t xml:space="preserve"> (personal,biographical, scriptural) and to engage in, or</w:t>
      </w:r>
      <w:r>
        <w:rPr>
          <w:spacing w:val="-27"/>
          <w:sz w:val="24"/>
        </w:rPr>
        <w:t xml:space="preserve"> </w:t>
      </w:r>
      <w:r>
        <w:rPr>
          <w:sz w:val="24"/>
        </w:rPr>
        <w:t>observe, religious activities (prayer, singing,</w:t>
      </w:r>
      <w:r>
        <w:rPr>
          <w:spacing w:val="-1"/>
          <w:sz w:val="24"/>
        </w:rPr>
        <w:t xml:space="preserve"> </w:t>
      </w:r>
      <w:r>
        <w:rPr>
          <w:sz w:val="24"/>
        </w:rPr>
        <w:t>silence).</w:t>
      </w:r>
    </w:p>
    <w:p w:rsidR="00FF3A6A" w:rsidRDefault="009B36CD">
      <w:pPr>
        <w:pStyle w:val="ListParagraph"/>
        <w:numPr>
          <w:ilvl w:val="0"/>
          <w:numId w:val="2"/>
        </w:numPr>
        <w:tabs>
          <w:tab w:val="left" w:pos="833"/>
          <w:tab w:val="left" w:pos="834"/>
        </w:tabs>
        <w:ind w:right="502"/>
        <w:rPr>
          <w:sz w:val="24"/>
        </w:rPr>
      </w:pPr>
      <w:r>
        <w:rPr>
          <w:sz w:val="24"/>
        </w:rPr>
        <w:t>Contain elements drawn from faiths other than Christianity or from broad</w:t>
      </w:r>
      <w:r>
        <w:rPr>
          <w:spacing w:val="-25"/>
          <w:sz w:val="24"/>
        </w:rPr>
        <w:t xml:space="preserve"> </w:t>
      </w:r>
      <w:r>
        <w:rPr>
          <w:sz w:val="24"/>
        </w:rPr>
        <w:t>human experience which is not explicitly</w:t>
      </w:r>
      <w:r>
        <w:rPr>
          <w:spacing w:val="-1"/>
          <w:sz w:val="24"/>
        </w:rPr>
        <w:t xml:space="preserve"> </w:t>
      </w:r>
      <w:r>
        <w:rPr>
          <w:sz w:val="24"/>
        </w:rPr>
        <w:t>religious.</w:t>
      </w:r>
    </w:p>
    <w:p w:rsidR="00FF3A6A" w:rsidRDefault="00FF3A6A">
      <w:pPr>
        <w:pStyle w:val="BodyText"/>
        <w:ind w:left="0"/>
        <w:rPr>
          <w:sz w:val="26"/>
        </w:rPr>
      </w:pPr>
    </w:p>
    <w:p w:rsidR="00FF3A6A" w:rsidRDefault="009B36CD">
      <w:pPr>
        <w:pStyle w:val="Heading1"/>
        <w:spacing w:before="215"/>
      </w:pPr>
      <w:r>
        <w:t>Organisation:</w:t>
      </w:r>
    </w:p>
    <w:p w:rsidR="00FF3A6A" w:rsidRDefault="009B36CD">
      <w:pPr>
        <w:pStyle w:val="BodyText"/>
        <w:spacing w:before="120"/>
        <w:ind w:left="112" w:right="203"/>
      </w:pPr>
      <w:r>
        <w:t>At Meir Heath Academy the children benefit from whole school, key stage, and classroom acts of Worship led by the Principal, SLT and class teachers</w:t>
      </w:r>
    </w:p>
    <w:p w:rsidR="00FF3A6A" w:rsidRDefault="00FF3A6A">
      <w:pPr>
        <w:pStyle w:val="BodyText"/>
        <w:ind w:left="0"/>
        <w:rPr>
          <w:sz w:val="26"/>
        </w:rPr>
      </w:pPr>
    </w:p>
    <w:p w:rsidR="00FF3A6A" w:rsidRDefault="009B36CD">
      <w:pPr>
        <w:pStyle w:val="Heading1"/>
        <w:spacing w:before="217"/>
      </w:pPr>
      <w:r>
        <w:t>Content of worship:</w:t>
      </w:r>
    </w:p>
    <w:p w:rsidR="00FF3A6A" w:rsidRDefault="009B36CD">
      <w:pPr>
        <w:pStyle w:val="BodyText"/>
        <w:spacing w:before="120"/>
        <w:ind w:left="112" w:right="115"/>
      </w:pPr>
      <w:r>
        <w:t xml:space="preserve">A half - termly rota of themes is devised by the Principal which support the Christian </w:t>
      </w:r>
      <w:r>
        <w:t>faith but can also be interpreted in other ways. The themes are often supported by songs, music and prayer; sometimes children are invited to say their own prayers. All staff receive a list of themes.</w:t>
      </w:r>
    </w:p>
    <w:p w:rsidR="00FF3A6A" w:rsidRDefault="009B36CD">
      <w:pPr>
        <w:pStyle w:val="BodyText"/>
        <w:spacing w:before="121"/>
        <w:ind w:left="112" w:right="430"/>
      </w:pPr>
      <w:r>
        <w:t>Themes for class worship may be connected to the rota o</w:t>
      </w:r>
      <w:r>
        <w:t>r may be influenced by issues related to the particular class, year group, topic or national/international events</w:t>
      </w:r>
    </w:p>
    <w:p w:rsidR="00FF3A6A" w:rsidRDefault="009B36CD">
      <w:pPr>
        <w:pStyle w:val="Heading1"/>
        <w:rPr>
          <w:b w:val="0"/>
        </w:rPr>
      </w:pPr>
      <w:r>
        <w:t>Creating Atmosphere</w:t>
      </w:r>
      <w:r>
        <w:rPr>
          <w:b w:val="0"/>
        </w:rPr>
        <w:t>:</w:t>
      </w:r>
    </w:p>
    <w:p w:rsidR="00FF3A6A" w:rsidRDefault="009B36CD">
      <w:pPr>
        <w:pStyle w:val="BodyText"/>
        <w:spacing w:before="120"/>
        <w:ind w:left="112" w:right="190"/>
      </w:pPr>
      <w:r>
        <w:t>Staff have their own expertise for creating the right atmosphere for Collective Worship but the following guide must be followed:-</w:t>
      </w:r>
    </w:p>
    <w:p w:rsidR="00FF3A6A" w:rsidRDefault="009B36CD">
      <w:pPr>
        <w:pStyle w:val="ListParagraph"/>
        <w:numPr>
          <w:ilvl w:val="0"/>
          <w:numId w:val="1"/>
        </w:numPr>
        <w:tabs>
          <w:tab w:val="left" w:pos="382"/>
        </w:tabs>
        <w:spacing w:before="118"/>
        <w:ind w:hanging="270"/>
        <w:rPr>
          <w:sz w:val="24"/>
        </w:rPr>
      </w:pPr>
      <w:r>
        <w:rPr>
          <w:sz w:val="24"/>
        </w:rPr>
        <w:t>Suitable music can be chosen with help from the Principal/Music</w:t>
      </w:r>
      <w:r>
        <w:rPr>
          <w:spacing w:val="-16"/>
          <w:sz w:val="24"/>
        </w:rPr>
        <w:t xml:space="preserve"> </w:t>
      </w:r>
      <w:r>
        <w:rPr>
          <w:sz w:val="24"/>
        </w:rPr>
        <w:t>Co-ordinator.</w:t>
      </w:r>
    </w:p>
    <w:p w:rsidR="00FF3A6A" w:rsidRDefault="009B36CD">
      <w:pPr>
        <w:pStyle w:val="ListParagraph"/>
        <w:numPr>
          <w:ilvl w:val="0"/>
          <w:numId w:val="1"/>
        </w:numPr>
        <w:tabs>
          <w:tab w:val="left" w:pos="382"/>
        </w:tabs>
        <w:spacing w:before="120"/>
        <w:ind w:hanging="270"/>
        <w:rPr>
          <w:sz w:val="24"/>
        </w:rPr>
      </w:pPr>
      <w:r>
        <w:rPr>
          <w:sz w:val="24"/>
        </w:rPr>
        <w:t>A set arrangement for seating is in</w:t>
      </w:r>
      <w:r>
        <w:rPr>
          <w:spacing w:val="-10"/>
          <w:sz w:val="24"/>
        </w:rPr>
        <w:t xml:space="preserve"> </w:t>
      </w:r>
      <w:r>
        <w:rPr>
          <w:sz w:val="24"/>
        </w:rPr>
        <w:t>operation.</w:t>
      </w:r>
    </w:p>
    <w:p w:rsidR="00FF3A6A" w:rsidRDefault="009B36CD">
      <w:pPr>
        <w:pStyle w:val="ListParagraph"/>
        <w:numPr>
          <w:ilvl w:val="0"/>
          <w:numId w:val="1"/>
        </w:numPr>
        <w:tabs>
          <w:tab w:val="left" w:pos="382"/>
        </w:tabs>
        <w:spacing w:before="120"/>
        <w:ind w:hanging="270"/>
        <w:rPr>
          <w:sz w:val="24"/>
        </w:rPr>
      </w:pPr>
      <w:r>
        <w:rPr>
          <w:sz w:val="24"/>
        </w:rPr>
        <w:t>Pupils should enter and leave the Hall quietly through the appropriate</w:t>
      </w:r>
      <w:r>
        <w:rPr>
          <w:spacing w:val="-19"/>
          <w:sz w:val="24"/>
        </w:rPr>
        <w:t xml:space="preserve"> </w:t>
      </w:r>
      <w:r>
        <w:rPr>
          <w:sz w:val="24"/>
        </w:rPr>
        <w:t>doors.</w:t>
      </w:r>
    </w:p>
    <w:p w:rsidR="00FF3A6A" w:rsidRDefault="009B36CD">
      <w:pPr>
        <w:pStyle w:val="ListParagraph"/>
        <w:numPr>
          <w:ilvl w:val="0"/>
          <w:numId w:val="1"/>
        </w:numPr>
        <w:tabs>
          <w:tab w:val="left" w:pos="382"/>
        </w:tabs>
        <w:spacing w:before="120" w:line="343" w:lineRule="auto"/>
        <w:ind w:left="112" w:right="160" w:firstLine="0"/>
        <w:rPr>
          <w:sz w:val="24"/>
        </w:rPr>
      </w:pPr>
      <w:r>
        <w:rPr>
          <w:sz w:val="24"/>
        </w:rPr>
        <w:t>All staff are expected to participate in Collective Worship (unless they have agreed with the Principal not to participate) as this contributes to the ‘specialness’ of the time</w:t>
      </w:r>
      <w:r>
        <w:rPr>
          <w:spacing w:val="-27"/>
          <w:sz w:val="24"/>
        </w:rPr>
        <w:t xml:space="preserve"> </w:t>
      </w:r>
      <w:r>
        <w:rPr>
          <w:sz w:val="24"/>
        </w:rPr>
        <w:t>t</w:t>
      </w:r>
      <w:r>
        <w:rPr>
          <w:sz w:val="24"/>
        </w:rPr>
        <w:t>ogether.</w:t>
      </w:r>
    </w:p>
    <w:p w:rsidR="00FF3A6A" w:rsidRDefault="009B36CD">
      <w:pPr>
        <w:pStyle w:val="ListParagraph"/>
        <w:numPr>
          <w:ilvl w:val="0"/>
          <w:numId w:val="1"/>
        </w:numPr>
        <w:tabs>
          <w:tab w:val="left" w:pos="382"/>
        </w:tabs>
        <w:spacing w:before="2"/>
        <w:ind w:left="112" w:right="113" w:firstLine="0"/>
        <w:rPr>
          <w:sz w:val="24"/>
        </w:rPr>
      </w:pPr>
      <w:r>
        <w:rPr>
          <w:sz w:val="24"/>
        </w:rPr>
        <w:t>In class a Circle Time setting may be considered to create greater intimacy during</w:t>
      </w:r>
      <w:r>
        <w:rPr>
          <w:spacing w:val="-25"/>
          <w:sz w:val="24"/>
        </w:rPr>
        <w:t xml:space="preserve"> </w:t>
      </w:r>
      <w:r>
        <w:rPr>
          <w:sz w:val="24"/>
        </w:rPr>
        <w:t>some class worship</w:t>
      </w:r>
      <w:r>
        <w:rPr>
          <w:spacing w:val="-1"/>
          <w:sz w:val="24"/>
        </w:rPr>
        <w:t xml:space="preserve"> </w:t>
      </w:r>
      <w:r>
        <w:rPr>
          <w:sz w:val="24"/>
        </w:rPr>
        <w:t>times.</w:t>
      </w:r>
    </w:p>
    <w:p w:rsidR="00FF3A6A" w:rsidRDefault="009B36CD">
      <w:pPr>
        <w:pStyle w:val="Heading1"/>
        <w:spacing w:before="121"/>
      </w:pPr>
      <w:r>
        <w:t>Visitors:</w:t>
      </w:r>
    </w:p>
    <w:p w:rsidR="00FF3A6A" w:rsidRDefault="009B36CD">
      <w:pPr>
        <w:pStyle w:val="BodyText"/>
        <w:spacing w:before="120"/>
        <w:ind w:left="112" w:right="469"/>
      </w:pPr>
      <w:r>
        <w:t>We recognise that members of the local community are important resources for all education including collective worship. Some visits are pre-arranged but others may be identified and organised on request to the Principal.</w:t>
      </w:r>
    </w:p>
    <w:p w:rsidR="00FF3A6A" w:rsidRDefault="009B36CD">
      <w:pPr>
        <w:pStyle w:val="Heading1"/>
      </w:pPr>
      <w:r>
        <w:t>Withdrawal:</w:t>
      </w:r>
    </w:p>
    <w:p w:rsidR="00FF3A6A" w:rsidRDefault="009B36CD">
      <w:pPr>
        <w:pStyle w:val="BodyText"/>
        <w:spacing w:before="120"/>
        <w:ind w:left="112" w:right="203"/>
      </w:pPr>
      <w:r>
        <w:t>Parents have the right</w:t>
      </w:r>
      <w:r>
        <w:t xml:space="preserve"> to withdraw their children from acts of worship and arrangements can be made for children withdrawn to be supervised. The Principal will always discuss these arrangements with parents in order to come to an agreed procedure. Staff may ask</w:t>
      </w:r>
    </w:p>
    <w:p w:rsidR="00FF3A6A" w:rsidRDefault="00FF3A6A">
      <w:pPr>
        <w:sectPr w:rsidR="00FF3A6A">
          <w:pgSz w:w="11900" w:h="16850"/>
          <w:pgMar w:top="760" w:right="1060" w:bottom="780" w:left="1020" w:header="0" w:footer="592" w:gutter="0"/>
          <w:cols w:space="720"/>
        </w:sectPr>
      </w:pPr>
    </w:p>
    <w:p w:rsidR="00FF3A6A" w:rsidRDefault="009B36CD">
      <w:pPr>
        <w:pStyle w:val="BodyText"/>
        <w:spacing w:before="67"/>
        <w:ind w:left="112" w:right="549"/>
      </w:pPr>
      <w:r>
        <w:lastRenderedPageBreak/>
        <w:t>to be excused from acts of worship on grounds of faith but should discuss this with the Principal.</w:t>
      </w:r>
    </w:p>
    <w:p w:rsidR="00FF3A6A" w:rsidRDefault="00FF3A6A">
      <w:pPr>
        <w:pStyle w:val="BodyText"/>
        <w:ind w:left="0"/>
        <w:rPr>
          <w:sz w:val="26"/>
        </w:rPr>
      </w:pPr>
    </w:p>
    <w:p w:rsidR="00FF3A6A" w:rsidRDefault="009B36CD">
      <w:pPr>
        <w:pStyle w:val="Heading1"/>
        <w:spacing w:before="217"/>
      </w:pPr>
      <w:r>
        <w:t>Our School Prayer ( written by the children)</w:t>
      </w:r>
    </w:p>
    <w:p w:rsidR="00FF3A6A" w:rsidRDefault="00FF3A6A">
      <w:pPr>
        <w:pStyle w:val="BodyText"/>
        <w:ind w:left="0"/>
        <w:rPr>
          <w:b/>
          <w:sz w:val="26"/>
        </w:rPr>
      </w:pPr>
    </w:p>
    <w:p w:rsidR="00FF3A6A" w:rsidRDefault="009B36CD">
      <w:pPr>
        <w:pStyle w:val="BodyText"/>
        <w:spacing w:before="217" w:line="343" w:lineRule="auto"/>
        <w:ind w:left="112" w:right="5512"/>
      </w:pPr>
      <w:r>
        <w:t>Thank you Lord for food and water Each mother, father, son and daughter.</w:t>
      </w:r>
    </w:p>
    <w:p w:rsidR="00FF3A6A" w:rsidRDefault="009B36CD">
      <w:pPr>
        <w:pStyle w:val="BodyText"/>
        <w:spacing w:before="3" w:line="343" w:lineRule="auto"/>
        <w:ind w:left="112" w:right="4231"/>
      </w:pPr>
      <w:r>
        <w:t>Thank you Lord for friendship and l</w:t>
      </w:r>
      <w:r>
        <w:t>earning, Towards our goals we’re always turning.</w:t>
      </w:r>
    </w:p>
    <w:p w:rsidR="00FF3A6A" w:rsidRDefault="009B36CD">
      <w:pPr>
        <w:pStyle w:val="BodyText"/>
        <w:spacing w:line="343" w:lineRule="auto"/>
        <w:ind w:left="112" w:right="5498"/>
      </w:pPr>
      <w:r>
        <w:t>Thank you Lord for holding us together, Keeping us safe for ever and ever.</w:t>
      </w:r>
    </w:p>
    <w:p w:rsidR="00FF3A6A" w:rsidRDefault="009B36CD">
      <w:pPr>
        <w:pStyle w:val="BodyText"/>
        <w:spacing w:before="3" w:line="345" w:lineRule="auto"/>
        <w:ind w:left="112" w:right="5832"/>
      </w:pPr>
      <w:r>
        <w:t>Thank you Lord for this great nation, Justice, hope and education.</w:t>
      </w:r>
    </w:p>
    <w:p w:rsidR="00FF3A6A" w:rsidRDefault="009B36CD">
      <w:pPr>
        <w:pStyle w:val="BodyText"/>
        <w:spacing w:line="343" w:lineRule="auto"/>
        <w:ind w:left="112" w:right="5765"/>
      </w:pPr>
      <w:r>
        <w:t>Thank you Lord for different cultures, Enriching all our wonderfu</w:t>
      </w:r>
      <w:r>
        <w:t>l futures.</w:t>
      </w:r>
    </w:p>
    <w:sectPr w:rsidR="00FF3A6A">
      <w:pgSz w:w="11900" w:h="16850"/>
      <w:pgMar w:top="780" w:right="1060" w:bottom="780" w:left="1020" w:header="0" w:footer="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6CD" w:rsidRDefault="009B36CD">
      <w:r>
        <w:separator/>
      </w:r>
    </w:p>
  </w:endnote>
  <w:endnote w:type="continuationSeparator" w:id="0">
    <w:p w:rsidR="009B36CD" w:rsidRDefault="009B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A6A" w:rsidRDefault="002818A0">
    <w:pPr>
      <w:pStyle w:val="BodyText"/>
      <w:spacing w:line="14" w:lineRule="auto"/>
      <w:ind w:left="0"/>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6728460</wp:posOffset>
              </wp:positionH>
              <wp:positionV relativeFrom="page">
                <wp:posOffset>10177780</wp:posOffset>
              </wp:positionV>
              <wp:extent cx="14668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A6A" w:rsidRDefault="009B36CD">
                          <w:pPr>
                            <w:spacing w:before="12"/>
                            <w:ind w:left="60"/>
                            <w:rPr>
                              <w:sz w:val="20"/>
                            </w:rPr>
                          </w:pPr>
                          <w:r>
                            <w:fldChar w:fldCharType="begin"/>
                          </w:r>
                          <w:r>
                            <w:rPr>
                              <w:w w:val="99"/>
                              <w:sz w:val="20"/>
                            </w:rPr>
                            <w:instrText xml:space="preserve"> PAGE </w:instrText>
                          </w:r>
                          <w:r>
                            <w:fldChar w:fldCharType="separate"/>
                          </w:r>
                          <w:r w:rsidR="002818A0">
                            <w:rPr>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9.8pt;margin-top:801.4pt;width:11.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yk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" filled="f" stroked="f">
              <v:textbox inset="0,0,0,0">
                <w:txbxContent>
                  <w:p w:rsidR="00FF3A6A" w:rsidRDefault="009B36CD">
                    <w:pPr>
                      <w:spacing w:before="12"/>
                      <w:ind w:left="60"/>
                      <w:rPr>
                        <w:sz w:val="20"/>
                      </w:rPr>
                    </w:pPr>
                    <w:r>
                      <w:fldChar w:fldCharType="begin"/>
                    </w:r>
                    <w:r>
                      <w:rPr>
                        <w:w w:val="99"/>
                        <w:sz w:val="20"/>
                      </w:rPr>
                      <w:instrText xml:space="preserve"> PAGE </w:instrText>
                    </w:r>
                    <w:r>
                      <w:fldChar w:fldCharType="separate"/>
                    </w:r>
                    <w:r w:rsidR="002818A0">
                      <w:rPr>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6CD" w:rsidRDefault="009B36CD">
      <w:r>
        <w:separator/>
      </w:r>
    </w:p>
  </w:footnote>
  <w:footnote w:type="continuationSeparator" w:id="0">
    <w:p w:rsidR="009B36CD" w:rsidRDefault="009B3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00493"/>
    <w:multiLevelType w:val="hybridMultilevel"/>
    <w:tmpl w:val="34D2A27E"/>
    <w:lvl w:ilvl="0" w:tplc="6086589C">
      <w:start w:val="1"/>
      <w:numFmt w:val="decimal"/>
      <w:lvlText w:val="%1."/>
      <w:lvlJc w:val="left"/>
      <w:pPr>
        <w:ind w:left="381" w:hanging="269"/>
        <w:jc w:val="left"/>
      </w:pPr>
      <w:rPr>
        <w:rFonts w:ascii="Arial" w:eastAsia="Arial" w:hAnsi="Arial" w:cs="Arial" w:hint="default"/>
        <w:w w:val="99"/>
        <w:sz w:val="24"/>
        <w:szCs w:val="24"/>
        <w:lang w:val="en-US" w:eastAsia="en-US" w:bidi="ar-SA"/>
      </w:rPr>
    </w:lvl>
    <w:lvl w:ilvl="1" w:tplc="C3564F9C">
      <w:numFmt w:val="bullet"/>
      <w:lvlText w:val="•"/>
      <w:lvlJc w:val="left"/>
      <w:pPr>
        <w:ind w:left="1323" w:hanging="269"/>
      </w:pPr>
      <w:rPr>
        <w:rFonts w:hint="default"/>
        <w:lang w:val="en-US" w:eastAsia="en-US" w:bidi="ar-SA"/>
      </w:rPr>
    </w:lvl>
    <w:lvl w:ilvl="2" w:tplc="9E06DCDA">
      <w:numFmt w:val="bullet"/>
      <w:lvlText w:val="•"/>
      <w:lvlJc w:val="left"/>
      <w:pPr>
        <w:ind w:left="2267" w:hanging="269"/>
      </w:pPr>
      <w:rPr>
        <w:rFonts w:hint="default"/>
        <w:lang w:val="en-US" w:eastAsia="en-US" w:bidi="ar-SA"/>
      </w:rPr>
    </w:lvl>
    <w:lvl w:ilvl="3" w:tplc="3252ED20">
      <w:numFmt w:val="bullet"/>
      <w:lvlText w:val="•"/>
      <w:lvlJc w:val="left"/>
      <w:pPr>
        <w:ind w:left="3211" w:hanging="269"/>
      </w:pPr>
      <w:rPr>
        <w:rFonts w:hint="default"/>
        <w:lang w:val="en-US" w:eastAsia="en-US" w:bidi="ar-SA"/>
      </w:rPr>
    </w:lvl>
    <w:lvl w:ilvl="4" w:tplc="AAFC04AE">
      <w:numFmt w:val="bullet"/>
      <w:lvlText w:val="•"/>
      <w:lvlJc w:val="left"/>
      <w:pPr>
        <w:ind w:left="4155" w:hanging="269"/>
      </w:pPr>
      <w:rPr>
        <w:rFonts w:hint="default"/>
        <w:lang w:val="en-US" w:eastAsia="en-US" w:bidi="ar-SA"/>
      </w:rPr>
    </w:lvl>
    <w:lvl w:ilvl="5" w:tplc="EABA6362">
      <w:numFmt w:val="bullet"/>
      <w:lvlText w:val="•"/>
      <w:lvlJc w:val="left"/>
      <w:pPr>
        <w:ind w:left="5099" w:hanging="269"/>
      </w:pPr>
      <w:rPr>
        <w:rFonts w:hint="default"/>
        <w:lang w:val="en-US" w:eastAsia="en-US" w:bidi="ar-SA"/>
      </w:rPr>
    </w:lvl>
    <w:lvl w:ilvl="6" w:tplc="42448ACC">
      <w:numFmt w:val="bullet"/>
      <w:lvlText w:val="•"/>
      <w:lvlJc w:val="left"/>
      <w:pPr>
        <w:ind w:left="6043" w:hanging="269"/>
      </w:pPr>
      <w:rPr>
        <w:rFonts w:hint="default"/>
        <w:lang w:val="en-US" w:eastAsia="en-US" w:bidi="ar-SA"/>
      </w:rPr>
    </w:lvl>
    <w:lvl w:ilvl="7" w:tplc="22242F16">
      <w:numFmt w:val="bullet"/>
      <w:lvlText w:val="•"/>
      <w:lvlJc w:val="left"/>
      <w:pPr>
        <w:ind w:left="6987" w:hanging="269"/>
      </w:pPr>
      <w:rPr>
        <w:rFonts w:hint="default"/>
        <w:lang w:val="en-US" w:eastAsia="en-US" w:bidi="ar-SA"/>
      </w:rPr>
    </w:lvl>
    <w:lvl w:ilvl="8" w:tplc="C7B2B5B8">
      <w:numFmt w:val="bullet"/>
      <w:lvlText w:val="•"/>
      <w:lvlJc w:val="left"/>
      <w:pPr>
        <w:ind w:left="7931" w:hanging="269"/>
      </w:pPr>
      <w:rPr>
        <w:rFonts w:hint="default"/>
        <w:lang w:val="en-US" w:eastAsia="en-US" w:bidi="ar-SA"/>
      </w:rPr>
    </w:lvl>
  </w:abstractNum>
  <w:abstractNum w:abstractNumId="1" w15:restartNumberingAfterBreak="0">
    <w:nsid w:val="62FF29B1"/>
    <w:multiLevelType w:val="hybridMultilevel"/>
    <w:tmpl w:val="5F0831FC"/>
    <w:lvl w:ilvl="0" w:tplc="ED00CC86">
      <w:numFmt w:val="bullet"/>
      <w:lvlText w:val=""/>
      <w:lvlJc w:val="left"/>
      <w:pPr>
        <w:ind w:left="833" w:hanging="360"/>
      </w:pPr>
      <w:rPr>
        <w:rFonts w:ascii="Symbol" w:eastAsia="Symbol" w:hAnsi="Symbol" w:cs="Symbol" w:hint="default"/>
        <w:w w:val="100"/>
        <w:sz w:val="24"/>
        <w:szCs w:val="24"/>
        <w:lang w:val="en-US" w:eastAsia="en-US" w:bidi="ar-SA"/>
      </w:rPr>
    </w:lvl>
    <w:lvl w:ilvl="1" w:tplc="E3DAA880">
      <w:numFmt w:val="bullet"/>
      <w:lvlText w:val="•"/>
      <w:lvlJc w:val="left"/>
      <w:pPr>
        <w:ind w:left="1737" w:hanging="360"/>
      </w:pPr>
      <w:rPr>
        <w:rFonts w:hint="default"/>
        <w:lang w:val="en-US" w:eastAsia="en-US" w:bidi="ar-SA"/>
      </w:rPr>
    </w:lvl>
    <w:lvl w:ilvl="2" w:tplc="ADC6176E">
      <w:numFmt w:val="bullet"/>
      <w:lvlText w:val="•"/>
      <w:lvlJc w:val="left"/>
      <w:pPr>
        <w:ind w:left="2635" w:hanging="360"/>
      </w:pPr>
      <w:rPr>
        <w:rFonts w:hint="default"/>
        <w:lang w:val="en-US" w:eastAsia="en-US" w:bidi="ar-SA"/>
      </w:rPr>
    </w:lvl>
    <w:lvl w:ilvl="3" w:tplc="22A68F86">
      <w:numFmt w:val="bullet"/>
      <w:lvlText w:val="•"/>
      <w:lvlJc w:val="left"/>
      <w:pPr>
        <w:ind w:left="3533" w:hanging="360"/>
      </w:pPr>
      <w:rPr>
        <w:rFonts w:hint="default"/>
        <w:lang w:val="en-US" w:eastAsia="en-US" w:bidi="ar-SA"/>
      </w:rPr>
    </w:lvl>
    <w:lvl w:ilvl="4" w:tplc="7660C978">
      <w:numFmt w:val="bullet"/>
      <w:lvlText w:val="•"/>
      <w:lvlJc w:val="left"/>
      <w:pPr>
        <w:ind w:left="4431" w:hanging="360"/>
      </w:pPr>
      <w:rPr>
        <w:rFonts w:hint="default"/>
        <w:lang w:val="en-US" w:eastAsia="en-US" w:bidi="ar-SA"/>
      </w:rPr>
    </w:lvl>
    <w:lvl w:ilvl="5" w:tplc="8EB076BE">
      <w:numFmt w:val="bullet"/>
      <w:lvlText w:val="•"/>
      <w:lvlJc w:val="left"/>
      <w:pPr>
        <w:ind w:left="5329" w:hanging="360"/>
      </w:pPr>
      <w:rPr>
        <w:rFonts w:hint="default"/>
        <w:lang w:val="en-US" w:eastAsia="en-US" w:bidi="ar-SA"/>
      </w:rPr>
    </w:lvl>
    <w:lvl w:ilvl="6" w:tplc="F0A0C298">
      <w:numFmt w:val="bullet"/>
      <w:lvlText w:val="•"/>
      <w:lvlJc w:val="left"/>
      <w:pPr>
        <w:ind w:left="6227" w:hanging="360"/>
      </w:pPr>
      <w:rPr>
        <w:rFonts w:hint="default"/>
        <w:lang w:val="en-US" w:eastAsia="en-US" w:bidi="ar-SA"/>
      </w:rPr>
    </w:lvl>
    <w:lvl w:ilvl="7" w:tplc="CD84DA32">
      <w:numFmt w:val="bullet"/>
      <w:lvlText w:val="•"/>
      <w:lvlJc w:val="left"/>
      <w:pPr>
        <w:ind w:left="7125" w:hanging="360"/>
      </w:pPr>
      <w:rPr>
        <w:rFonts w:hint="default"/>
        <w:lang w:val="en-US" w:eastAsia="en-US" w:bidi="ar-SA"/>
      </w:rPr>
    </w:lvl>
    <w:lvl w:ilvl="8" w:tplc="31285B96">
      <w:numFmt w:val="bullet"/>
      <w:lvlText w:val="•"/>
      <w:lvlJc w:val="left"/>
      <w:pPr>
        <w:ind w:left="8023"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6A"/>
    <w:rsid w:val="002818A0"/>
    <w:rsid w:val="009B36CD"/>
    <w:rsid w:val="00A53D91"/>
    <w:rsid w:val="00FF3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DB7B4"/>
  <w15:docId w15:val="{EEBE518E-C5A4-4461-AB84-095A35E9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0"/>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3"/>
    </w:pPr>
    <w:rPr>
      <w:sz w:val="24"/>
      <w:szCs w:val="24"/>
    </w:rPr>
  </w:style>
  <w:style w:type="paragraph" w:styleId="Title">
    <w:name w:val="Title"/>
    <w:basedOn w:val="Normal"/>
    <w:uiPriority w:val="1"/>
    <w:qFormat/>
    <w:pPr>
      <w:spacing w:before="69"/>
      <w:ind w:left="1486" w:right="1447"/>
      <w:jc w:val="center"/>
    </w:pPr>
    <w:rPr>
      <w:b/>
      <w:bCs/>
      <w:sz w:val="56"/>
      <w:szCs w:val="56"/>
    </w:rPr>
  </w:style>
  <w:style w:type="paragraph" w:styleId="ListParagraph">
    <w:name w:val="List Paragraph"/>
    <w:basedOn w:val="Normal"/>
    <w:uiPriority w:val="1"/>
    <w:qFormat/>
    <w:pPr>
      <w:spacing w:before="119"/>
      <w:ind w:left="833" w:hanging="361"/>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Paradine</dc:creator>
  <cp:lastModifiedBy>Laura Carnall</cp:lastModifiedBy>
  <cp:revision>2</cp:revision>
  <dcterms:created xsi:type="dcterms:W3CDTF">2020-04-21T14:50:00Z</dcterms:created>
  <dcterms:modified xsi:type="dcterms:W3CDTF">2020-04-21T14:50:00Z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2017-11-02T00:00:00Z</vt:filetime>
  </property>
  <property fmtid="{D5CDD505-2E9C-101B-9397-08002B2CF9AE}" pid="3" name="Creator">
    <vt:lpwstr>Microsoft® Word 2010</vt:lpwstr>
  </property>
  <property fmtid="{D5CDD505-2E9C-101B-9397-08002B2CF9AE}" pid="4" name="LastSaved">
    <vt:filetime>2020-04-21T00:00:00Z</vt:filetime>
  </property>
</Properties>
</file>